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
        <w:rPr>
          <w:color w:val="000000" w:themeColor="text1"/>
          <w:sz w:val="25"/>
          <w14:textFill>
            <w14:solidFill>
              <w14:schemeClr w14:val="tx1"/>
            </w14:solidFill>
          </w14:textFill>
        </w:rPr>
      </w:pPr>
      <w:bookmarkStart w:id="0" w:name="_GoBack"/>
      <w:bookmarkEnd w:id="0"/>
    </w:p>
    <w:p>
      <w:pPr>
        <w:pStyle w:val="2"/>
        <w:spacing w:line="225" w:lineRule="auto"/>
        <w:ind w:left="2667"/>
        <w:rPr>
          <w:b w:val="0"/>
          <w:bCs w:val="0"/>
          <w:color w:val="000000" w:themeColor="text1"/>
          <w:sz w:val="44"/>
          <w14:textFill>
            <w14:solidFill>
              <w14:schemeClr w14:val="tx1"/>
            </w14:solidFill>
          </w14:textFill>
        </w:rPr>
      </w:pPr>
      <w:r>
        <w:rPr>
          <w:b w:val="0"/>
          <w:bCs w:val="0"/>
          <w:color w:val="000000" w:themeColor="text1"/>
          <w:sz w:val="44"/>
          <w14:textFill>
            <w14:solidFill>
              <w14:schemeClr w14:val="tx1"/>
            </w14:solidFill>
          </w14:textFill>
        </w:rPr>
        <w:t>关于开展2021年“</w:t>
      </w:r>
      <w:r>
        <w:rPr>
          <w:rFonts w:hint="eastAsia"/>
          <w:b w:val="0"/>
          <w:bCs w:val="0"/>
          <w:color w:val="000000" w:themeColor="text1"/>
          <w:sz w:val="44"/>
          <w:lang w:eastAsia="zh-CN"/>
          <w14:textFill>
            <w14:solidFill>
              <w14:schemeClr w14:val="tx1"/>
            </w14:solidFill>
          </w14:textFill>
        </w:rPr>
        <w:t>莱芜</w:t>
      </w:r>
      <w:r>
        <w:rPr>
          <w:b w:val="0"/>
          <w:bCs w:val="0"/>
          <w:color w:val="000000" w:themeColor="text1"/>
          <w:sz w:val="44"/>
          <w14:textFill>
            <w14:solidFill>
              <w14:schemeClr w14:val="tx1"/>
            </w14:solidFill>
          </w14:textFill>
        </w:rPr>
        <w:t>最美职工”选树宣传活动的通知</w:t>
      </w:r>
    </w:p>
    <w:p>
      <w:pPr>
        <w:pStyle w:val="3"/>
        <w:spacing w:before="13"/>
        <w:rPr>
          <w:rFonts w:ascii="方正小标宋简体"/>
          <w:color w:val="000000" w:themeColor="text1"/>
          <w:sz w:val="3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各镇（街）总工会，区直各机关、企事业单位工会：</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为</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庆祝中国共产党成立</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100周年，</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全面贯彻落实习近平总书记在全国劳动模范和先进工作者表彰大会上的重要讲话精神，深入开展以劳动创造幸福为主题的宣传教育，</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区委宣传部、区</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总工会</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、区融媒体中心</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决定开展2021年“</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莱芜最美职工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”选树宣传活动。现将有关事项通知如下：</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黑体" w:hAnsi="黑体" w:eastAsia="黑体" w:cs="黑体"/>
          <w:b w:val="0"/>
          <w:bCs w:val="0"/>
          <w:color w:val="000000" w:themeColor="text1"/>
          <w:spacing w:val="0"/>
          <w:w w:val="100"/>
          <w:sz w:val="32"/>
          <w14:textFill>
            <w14:solidFill>
              <w14:schemeClr w14:val="tx1"/>
            </w14:solidFill>
          </w14:textFill>
        </w:rPr>
      </w:pPr>
      <w:r>
        <w:rPr>
          <w:rFonts w:hint="eastAsia" w:ascii="黑体" w:hAnsi="黑体" w:eastAsia="黑体" w:cs="黑体"/>
          <w:b w:val="0"/>
          <w:bCs w:val="0"/>
          <w:color w:val="000000" w:themeColor="text1"/>
          <w:spacing w:val="0"/>
          <w:w w:val="100"/>
          <w:sz w:val="32"/>
          <w14:textFill>
            <w14:solidFill>
              <w14:schemeClr w14:val="tx1"/>
            </w14:solidFill>
          </w14:textFill>
        </w:rPr>
        <w:t>一、活动目的</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通过寻找、挖掘、宣传一批政治坚定、爱岗敬业、诚信友善、甘于奉献、勇于创新的“最美”劳动者，着力营造劳动最光荣、劳动最崇高、劳动最伟大、劳动最美丽的社会风尚，团结动员</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全区</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广大职工弘扬劳模精神、劳动精神和工匠精神，永远跟党走、奋进新征程，为</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全力打造省会城市副中心、争当强省会建设发展排头兵、加快建设幸福和谐新莱芜贡献力量。</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黑体" w:hAnsi="黑体" w:eastAsia="黑体" w:cs="黑体"/>
          <w:b w:val="0"/>
          <w:bCs w:val="0"/>
          <w:color w:val="000000" w:themeColor="text1"/>
          <w:spacing w:val="0"/>
          <w:w w:val="100"/>
          <w:sz w:val="32"/>
          <w14:textFill>
            <w14:solidFill>
              <w14:schemeClr w14:val="tx1"/>
            </w14:solidFill>
          </w14:textFill>
        </w:rPr>
      </w:pPr>
      <w:r>
        <w:rPr>
          <w:rFonts w:hint="eastAsia" w:ascii="黑体" w:hAnsi="黑体" w:eastAsia="黑体" w:cs="黑体"/>
          <w:b w:val="0"/>
          <w:bCs w:val="0"/>
          <w:color w:val="000000" w:themeColor="text1"/>
          <w:spacing w:val="0"/>
          <w:w w:val="100"/>
          <w:sz w:val="32"/>
          <w14:textFill>
            <w14:solidFill>
              <w14:schemeClr w14:val="tx1"/>
            </w14:solidFill>
          </w14:textFill>
        </w:rPr>
        <w:t>二、选树范围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重点</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选树</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企事业单位生产、工作一线的在职职工。</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公务员、</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机关企事业单位负责人和副处级以上领导干部不参加本次选树活动。</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黑体" w:hAnsi="黑体" w:eastAsia="黑体" w:cs="黑体"/>
          <w:b w:val="0"/>
          <w:bCs w:val="0"/>
          <w:color w:val="000000" w:themeColor="text1"/>
          <w:spacing w:val="0"/>
          <w:w w:val="100"/>
          <w:sz w:val="32"/>
          <w14:textFill>
            <w14:solidFill>
              <w14:schemeClr w14:val="tx1"/>
            </w14:solidFill>
          </w14:textFill>
        </w:rPr>
      </w:pPr>
      <w:r>
        <w:rPr>
          <w:rFonts w:hint="eastAsia" w:ascii="黑体" w:hAnsi="黑体" w:eastAsia="黑体" w:cs="黑体"/>
          <w:b w:val="0"/>
          <w:bCs w:val="0"/>
          <w:color w:val="000000" w:themeColor="text1"/>
          <w:spacing w:val="0"/>
          <w:w w:val="100"/>
          <w:sz w:val="32"/>
          <w14:textFill>
            <w14:solidFill>
              <w14:schemeClr w14:val="tx1"/>
            </w14:solidFill>
          </w14:textFill>
        </w:rPr>
        <w:t>三、选树条件</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积极选树在</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贯彻新发展理念、推动高质量发展，</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紧紧围绕“生态立区、实业强区”战略，积极投入重工项目建设、“双招双引”、新旧动能转换、营商环境优化等全区重点工作，广泛开展攻坚克难、岗位建功过程</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中涌现出的先进个人</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，并且符合下列条件：</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（一）政治坚定。坚决拥护党的路线方针政策,模范遵守国家法律、法规，带头践行社会主义核心价值观，自觉维护改革发展稳定大局，具有良好的政治素养。</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（二）爱岗敬业。立足岗位、争创一流，在平凡的岗位上长期坚守、默默无闻、无私奉献、事迹感人，具有良好的职业操守和敬业精神。</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（三）诚信友善。诚实守信、言行一致，在经济和社会活动中讲诚信、守信誉，能够得到职工群众的广泛认可，具有良好的社会信誉和个人品德。</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（四）勇于创新。刻苦钻研、锐意进取，在新旧动能转换、提高产品或服务质量、创新生产技术等方面成效显著、贡献突出，具有较强的示范引领作用。</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获得过</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级以上荣誉称号或被</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级以上单位通报表扬的人员，优先推荐。</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黑体" w:hAnsi="黑体" w:eastAsia="黑体" w:cs="黑体"/>
          <w:b w:val="0"/>
          <w:bCs w:val="0"/>
          <w:color w:val="000000" w:themeColor="text1"/>
          <w:spacing w:val="0"/>
          <w:w w:val="100"/>
          <w:sz w:val="32"/>
          <w14:textFill>
            <w14:solidFill>
              <w14:schemeClr w14:val="tx1"/>
            </w14:solidFill>
          </w14:textFill>
        </w:rPr>
      </w:pPr>
      <w:r>
        <w:rPr>
          <w:rFonts w:hint="eastAsia" w:ascii="黑体" w:hAnsi="黑体" w:eastAsia="黑体" w:cs="黑体"/>
          <w:b w:val="0"/>
          <w:bCs w:val="0"/>
          <w:color w:val="000000" w:themeColor="text1"/>
          <w:spacing w:val="0"/>
          <w:w w:val="100"/>
          <w:sz w:val="32"/>
          <w14:textFill>
            <w14:solidFill>
              <w14:schemeClr w14:val="tx1"/>
            </w14:solidFill>
          </w14:textFill>
        </w:rPr>
        <w:t>四、实施步骤</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（一）宣传发动阶段。</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5月上旬</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区委宣传部、区</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总工会</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、区融媒体中心联合</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下发通知，安排部署选树工作。各单位层层发动，深入挖掘，不断扩大活动覆盖面。</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default" w:ascii="仿宋_GB2312" w:hAnsi="仿宋_GB2312" w:eastAsia="仿宋_GB2312" w:cs="仿宋_GB2312"/>
          <w:b w:val="0"/>
          <w:bCs w:val="0"/>
          <w:color w:val="000000" w:themeColor="text1"/>
          <w:spacing w:val="0"/>
          <w:w w:val="100"/>
          <w:sz w:val="32"/>
          <w:lang w:val="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（二）推荐申报阶段。</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月</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31</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日前，</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各</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单位在宣传发动的基础上，按照选树条件，研究确定“</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莱芜最美职工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”候选人，</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逾期不报视为放弃。</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将候选人推荐材料加盖公章后报</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总工会，地址:</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文化北路</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001号莱芜大厦617室</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，同时将电子</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fldChar w:fldCharType="begin"/>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instrText xml:space="preserve"> HYPERLINK "mailto:sdghxjb@163.com" \h </w:instrTex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fldChar w:fldCharType="separate"/>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版发送至电子邮箱:</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l</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fldChar w:fldCharType="end"/>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wghxjb@jn.shandong.cn ，联系电话：76116258。</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宋体" w:hAnsi="宋体" w:cs="宋体"/>
          <w:b w:val="0"/>
          <w:bCs w:val="0"/>
          <w:color w:val="000000" w:themeColor="text1"/>
          <w:sz w:val="32"/>
          <w:szCs w:val="32"/>
          <w:lang w:eastAsia="zh-CN"/>
          <w14:textFill>
            <w14:solidFill>
              <w14:schemeClr w14:val="tx1"/>
            </w14:solidFill>
          </w14:textFill>
        </w:rPr>
        <w:t>各镇（街）总工会，区直各企事业单位工会</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分别推荐不超过</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名候选人</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候选人推荐电子版材料包括：候选人证件照1张、工作生活照(jpg格式，2M以上)2-3张、</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不超过</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1500</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字</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事迹材料和推荐表(见附件)；候选人推荐纸质版材料包括：推荐表（加盖公章，一式3份）。</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（三）评选审核阶段。</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月</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1日至6月10日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，对所有推荐人员进行初审，确定候选名单。</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6月11日至6月20日，在齐鲁工惠APP、莱芜工会微信公众号和</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“新莱芜”客户端</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，开通网络评选通道，进行</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投票</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lang w:val="en-US" w:eastAsia="zh-CN"/>
          <w14:textFill>
            <w14:solidFill>
              <w14:schemeClr w14:val="tx1"/>
            </w14:solidFill>
          </w14:textFill>
        </w:rPr>
        <w:t>6月下旬，</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由评</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审委员会审定，最终确定10名“</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莱芜最美职工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（四）集中宣传阶段。</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评审结束后</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对</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莱芜最美职工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通报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并优先推荐参加上级工会相关荣誉的评选。区融媒体中心负责在相关媒体组织</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宣传报道“</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莱芜最美职工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”典型事迹，着力营造劳动光荣的社会氛围和精益求精的敬业风气</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，为党的百年华诞献礼</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黑体" w:hAnsi="黑体" w:eastAsia="黑体" w:cs="黑体"/>
          <w:b w:val="0"/>
          <w:bCs w:val="0"/>
          <w:color w:val="000000" w:themeColor="text1"/>
          <w:spacing w:val="0"/>
          <w:w w:val="100"/>
          <w:sz w:val="32"/>
          <w14:textFill>
            <w14:solidFill>
              <w14:schemeClr w14:val="tx1"/>
            </w14:solidFill>
          </w14:textFill>
        </w:rPr>
      </w:pPr>
      <w:r>
        <w:rPr>
          <w:rFonts w:hint="eastAsia" w:ascii="黑体" w:hAnsi="黑体" w:eastAsia="黑体" w:cs="黑体"/>
          <w:b w:val="0"/>
          <w:bCs w:val="0"/>
          <w:color w:val="000000" w:themeColor="text1"/>
          <w:spacing w:val="0"/>
          <w:w w:val="100"/>
          <w:sz w:val="32"/>
          <w14:textFill>
            <w14:solidFill>
              <w14:schemeClr w14:val="tx1"/>
            </w14:solidFill>
          </w14:textFill>
        </w:rPr>
        <w:t>五、工作要求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（一）加强组织领导。由</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委宣传部、</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总工会和</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区融媒体中心</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相关处室负责人组成“</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莱芜最美职工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”评审委员会，下设办公室。评审委员会办公室设在</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总工会</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综合科</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，负责活动筹划、方案制定、组织实施等工作。各</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单位</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要统筹协调、密切合作，积极稳妥做好各项工作。</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（二）做好宣传推介。各推荐单位确定“</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莱芜最美职工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”候选人后，结合开展劳动创造幸福主题宣传教育，加大对劳动模范和先进工作者的宣传力度，讲好劳模故事、劳动故事、工匠故事，形成学习先进、争当先进的热潮。</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textAlignment w:val="auto"/>
        <w:rPr>
          <w:rFonts w:hint="eastAsia" w:ascii="仿宋_GB2312" w:hAnsi="仿宋_GB2312" w:eastAsia="仿宋_GB2312" w:cs="仿宋_GB2312"/>
          <w:b w:val="0"/>
          <w:bCs w:val="0"/>
          <w:color w:val="000000" w:themeColor="text1"/>
          <w:spacing w:val="0"/>
          <w:w w:val="100"/>
          <w:sz w:val="32"/>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（三）增强工作实效。各单位要广泛动员、严格把关，认真做好“</w:t>
      </w:r>
      <w:r>
        <w:rPr>
          <w:rFonts w:hint="eastAsia" w:ascii="仿宋_GB2312" w:hAnsi="仿宋_GB2312" w:eastAsia="仿宋_GB2312" w:cs="仿宋_GB2312"/>
          <w:b w:val="0"/>
          <w:bCs w:val="0"/>
          <w:color w:val="000000" w:themeColor="text1"/>
          <w:spacing w:val="0"/>
          <w:w w:val="100"/>
          <w:sz w:val="32"/>
          <w:lang w:eastAsia="zh-CN"/>
          <w14:textFill>
            <w14:solidFill>
              <w14:schemeClr w14:val="tx1"/>
            </w14:solidFill>
          </w14:textFill>
        </w:rPr>
        <w:t>莱芜最美职工</w:t>
      </w:r>
      <w:r>
        <w:rPr>
          <w:rFonts w:hint="eastAsia" w:ascii="仿宋_GB2312" w:hAnsi="仿宋_GB2312" w:eastAsia="仿宋_GB2312" w:cs="仿宋_GB2312"/>
          <w:b w:val="0"/>
          <w:bCs w:val="0"/>
          <w:color w:val="000000" w:themeColor="text1"/>
          <w:spacing w:val="0"/>
          <w:w w:val="100"/>
          <w:sz w:val="32"/>
          <w14:textFill>
            <w14:solidFill>
              <w14:schemeClr w14:val="tx1"/>
            </w14:solidFill>
          </w14:textFill>
        </w:rPr>
        <w:t>”挖掘、推荐工作。通过选树典型，营造氛围，团结动员广大职工崇尚劳动、尊重劳动者，当好主力军、建功“十四五”，以优异成绩庆祝建党100周年。</w:t>
      </w:r>
    </w:p>
    <w:p>
      <w:pPr>
        <w:keepNext w:val="0"/>
        <w:keepLines w:val="0"/>
        <w:pageBreakBefore w:val="0"/>
        <w:widowControl w:val="0"/>
        <w:kinsoku/>
        <w:wordWrap/>
        <w:overflowPunct/>
        <w:topLinePunct w:val="0"/>
        <w:autoSpaceDE w:val="0"/>
        <w:autoSpaceDN w:val="0"/>
        <w:bidi w:val="0"/>
        <w:adjustRightInd w:val="0"/>
        <w:snapToGrid w:val="0"/>
        <w:spacing w:after="0" w:line="56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jc w:val="right"/>
        <w:textAlignment w:val="auto"/>
        <w:rPr>
          <w:rFonts w:hint="eastAsia" w:ascii="仿宋_GB2312" w:hAnsi="仿宋_GB2312" w:eastAsia="仿宋_GB2312" w:cs="仿宋_GB2312"/>
          <w:b w:val="0"/>
          <w:bCs w:val="0"/>
          <w:color w:val="000000" w:themeColor="text1"/>
          <w:spacing w:val="0"/>
          <w:w w:val="100"/>
          <w:sz w:val="32"/>
          <w:szCs w:val="32"/>
          <w:lang w:val="zh-CN" w:eastAsia="zh-CN" w:bidi="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lang w:val="zh-CN" w:eastAsia="zh-CN" w:bidi="zh-CN"/>
          <w14:textFill>
            <w14:solidFill>
              <w14:schemeClr w14:val="tx1"/>
            </w14:solidFill>
          </w14:textFill>
        </w:rPr>
        <w:t>中共济南市莱芜区委宣传部</w:t>
      </w:r>
    </w:p>
    <w:p>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eastAsia" w:ascii="仿宋_GB2312" w:hAnsi="仿宋_GB2312" w:eastAsia="仿宋_GB2312" w:cs="仿宋_GB2312"/>
          <w:b w:val="0"/>
          <w:bCs w:val="0"/>
          <w:color w:val="000000" w:themeColor="text1"/>
          <w:spacing w:val="0"/>
          <w:w w:val="100"/>
          <w:sz w:val="32"/>
          <w:szCs w:val="32"/>
          <w:lang w:val="zh-CN" w:eastAsia="zh-CN" w:bidi="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lang w:val="en-US" w:eastAsia="zh-CN" w:bidi="zh-CN"/>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sz w:val="32"/>
          <w:szCs w:val="32"/>
          <w:lang w:val="zh-CN" w:eastAsia="zh-CN" w:bidi="zh-CN"/>
          <w14:textFill>
            <w14:solidFill>
              <w14:schemeClr w14:val="tx1"/>
            </w14:solidFill>
          </w14:textFill>
        </w:rPr>
        <w:t>济南市莱芜区总工会</w:t>
      </w:r>
    </w:p>
    <w:p>
      <w:pPr>
        <w:keepNext w:val="0"/>
        <w:keepLines w:val="0"/>
        <w:pageBreakBefore w:val="0"/>
        <w:widowControl w:val="0"/>
        <w:kinsoku/>
        <w:wordWrap/>
        <w:overflowPunct/>
        <w:topLinePunct w:val="0"/>
        <w:autoSpaceDE w:val="0"/>
        <w:autoSpaceDN w:val="0"/>
        <w:bidi w:val="0"/>
        <w:adjustRightInd w:val="0"/>
        <w:snapToGrid w:val="0"/>
        <w:spacing w:after="0" w:line="560" w:lineRule="exact"/>
        <w:jc w:val="right"/>
        <w:textAlignment w:val="auto"/>
        <w:rPr>
          <w:rFonts w:hint="eastAsia" w:ascii="仿宋_GB2312" w:hAnsi="仿宋_GB2312" w:eastAsia="仿宋_GB2312" w:cs="仿宋_GB2312"/>
          <w:b w:val="0"/>
          <w:bCs w:val="0"/>
          <w:color w:val="000000" w:themeColor="text1"/>
          <w:spacing w:val="0"/>
          <w:w w:val="100"/>
          <w:sz w:val="32"/>
          <w:szCs w:val="32"/>
          <w:lang w:val="zh-CN" w:eastAsia="zh-CN" w:bidi="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lang w:val="zh-CN" w:eastAsia="zh-CN" w:bidi="zh-CN"/>
          <w14:textFill>
            <w14:solidFill>
              <w14:schemeClr w14:val="tx1"/>
            </w14:solidFill>
          </w14:textFill>
        </w:rPr>
        <w:t>济南市莱芜区融媒体中心</w:t>
      </w:r>
    </w:p>
    <w:p>
      <w:pPr>
        <w:keepNext w:val="0"/>
        <w:keepLines w:val="0"/>
        <w:pageBreakBefore w:val="0"/>
        <w:widowControl w:val="0"/>
        <w:kinsoku/>
        <w:wordWrap/>
        <w:overflowPunct/>
        <w:topLinePunct w:val="0"/>
        <w:autoSpaceDE w:val="0"/>
        <w:autoSpaceDN w:val="0"/>
        <w:bidi w:val="0"/>
        <w:adjustRightInd w:val="0"/>
        <w:snapToGrid w:val="0"/>
        <w:spacing w:after="0" w:line="560" w:lineRule="exact"/>
        <w:jc w:val="center"/>
        <w:textAlignment w:val="auto"/>
        <w:rPr>
          <w:rFonts w:hint="default" w:ascii="仿宋_GB2312" w:hAnsi="仿宋_GB2312" w:eastAsia="仿宋_GB2312" w:cs="仿宋_GB2312"/>
          <w:b w:val="0"/>
          <w:bCs w:val="0"/>
          <w:color w:val="000000" w:themeColor="text1"/>
          <w:spacing w:val="0"/>
          <w:w w:val="100"/>
          <w:sz w:val="32"/>
          <w:szCs w:val="32"/>
          <w:lang w:val="en-US" w:eastAsia="zh-CN" w:bidi="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lang w:val="en-US" w:eastAsia="zh-CN" w:bidi="zh-CN"/>
          <w14:textFill>
            <w14:solidFill>
              <w14:schemeClr w14:val="tx1"/>
            </w14:solidFill>
          </w14:textFill>
        </w:rPr>
        <w:t xml:space="preserve">                                  2021年5月10日</w:t>
      </w:r>
    </w:p>
    <w:p>
      <w:pPr>
        <w:spacing w:after="0" w:line="350" w:lineRule="auto"/>
        <w:jc w:val="right"/>
        <w:rPr>
          <w:color w:val="000000" w:themeColor="text1"/>
          <w:sz w:val="32"/>
          <w:szCs w:val="32"/>
          <w14:textFill>
            <w14:solidFill>
              <w14:schemeClr w14:val="tx1"/>
            </w14:solidFill>
          </w14:textFill>
        </w:rPr>
      </w:pPr>
    </w:p>
    <w:p>
      <w:pPr>
        <w:spacing w:after="0" w:line="350" w:lineRule="auto"/>
        <w:rPr>
          <w:color w:val="000000" w:themeColor="text1"/>
          <w14:textFill>
            <w14:solidFill>
              <w14:schemeClr w14:val="tx1"/>
            </w14:solidFill>
          </w14:textFill>
        </w:rPr>
      </w:pPr>
    </w:p>
    <w:p>
      <w:pPr>
        <w:spacing w:after="0" w:line="350" w:lineRule="auto"/>
        <w:rPr>
          <w:color w:val="000000" w:themeColor="text1"/>
          <w14:textFill>
            <w14:solidFill>
              <w14:schemeClr w14:val="tx1"/>
            </w14:solidFill>
          </w14:textFill>
        </w:rPr>
      </w:pPr>
    </w:p>
    <w:p>
      <w:pPr>
        <w:spacing w:after="0" w:line="350" w:lineRule="auto"/>
        <w:rPr>
          <w:color w:val="000000" w:themeColor="text1"/>
          <w14:textFill>
            <w14:solidFill>
              <w14:schemeClr w14:val="tx1"/>
            </w14:solidFill>
          </w14:textFill>
        </w:rPr>
      </w:pPr>
    </w:p>
    <w:p>
      <w:pPr>
        <w:spacing w:after="0" w:line="350" w:lineRule="auto"/>
        <w:rPr>
          <w:color w:val="000000" w:themeColor="text1"/>
          <w14:textFill>
            <w14:solidFill>
              <w14:schemeClr w14:val="tx1"/>
            </w14:solidFill>
          </w14:textFill>
        </w:rPr>
      </w:pPr>
    </w:p>
    <w:p>
      <w:pPr>
        <w:spacing w:after="0" w:line="350" w:lineRule="auto"/>
        <w:rPr>
          <w:color w:val="000000" w:themeColor="text1"/>
          <w14:textFill>
            <w14:solidFill>
              <w14:schemeClr w14:val="tx1"/>
            </w14:solidFill>
          </w14:textFill>
        </w:rPr>
      </w:pPr>
    </w:p>
    <w:p>
      <w:pPr>
        <w:spacing w:after="0" w:line="350" w:lineRule="auto"/>
        <w:rPr>
          <w:color w:val="000000" w:themeColor="text1"/>
          <w14:textFill>
            <w14:solidFill>
              <w14:schemeClr w14:val="tx1"/>
            </w14:solidFill>
          </w14:textFill>
        </w:rPr>
      </w:pPr>
    </w:p>
    <w:p>
      <w:pPr>
        <w:rPr>
          <w:rFonts w:hint="eastAsia" w:ascii="黑体" w:eastAsia="黑体"/>
          <w:b w:val="0"/>
          <w:bCs w:val="0"/>
          <w:color w:val="000000" w:themeColor="text1"/>
          <w14:textFill>
            <w14:solidFill>
              <w14:schemeClr w14:val="tx1"/>
            </w14:solidFill>
          </w14:textFill>
        </w:rPr>
      </w:pPr>
      <w:r>
        <w:rPr>
          <w:rFonts w:hint="eastAsia" w:ascii="黑体" w:eastAsia="黑体"/>
          <w:b w:val="0"/>
          <w:bCs w:val="0"/>
          <w:color w:val="000000" w:themeColor="text1"/>
          <w14:textFill>
            <w14:solidFill>
              <w14:schemeClr w14:val="tx1"/>
            </w14:solidFill>
          </w14:textFill>
        </w:rPr>
        <w:br w:type="page"/>
      </w:r>
    </w:p>
    <w:p>
      <w:pPr>
        <w:pStyle w:val="3"/>
        <w:spacing w:before="55"/>
        <w:rPr>
          <w:rFonts w:hint="eastAsia" w:ascii="黑体" w:eastAsia="黑体"/>
          <w:b w:val="0"/>
          <w:bCs w:val="0"/>
          <w:color w:val="000000" w:themeColor="text1"/>
          <w14:textFill>
            <w14:solidFill>
              <w14:schemeClr w14:val="tx1"/>
            </w14:solidFill>
          </w14:textFill>
        </w:rPr>
      </w:pPr>
    </w:p>
    <w:p>
      <w:pPr>
        <w:pStyle w:val="3"/>
        <w:spacing w:before="55"/>
        <w:rPr>
          <w:rFonts w:hint="eastAsia" w:ascii="黑体" w:eastAsia="黑体"/>
          <w:b w:val="0"/>
          <w:bCs w:val="0"/>
          <w:color w:val="000000" w:themeColor="text1"/>
          <w14:textFill>
            <w14:solidFill>
              <w14:schemeClr w14:val="tx1"/>
            </w14:solidFill>
          </w14:textFill>
        </w:rPr>
      </w:pPr>
      <w:r>
        <w:rPr>
          <w:rFonts w:hint="eastAsia" w:ascii="黑体" w:eastAsia="黑体"/>
          <w:b w:val="0"/>
          <w:bCs w:val="0"/>
          <w:color w:val="000000" w:themeColor="text1"/>
          <w14:textFill>
            <w14:solidFill>
              <w14:schemeClr w14:val="tx1"/>
            </w14:solidFill>
          </w14:textFill>
        </w:rPr>
        <w:t>附件</w:t>
      </w:r>
    </w:p>
    <w:p>
      <w:pPr>
        <w:pStyle w:val="2"/>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w:t>
      </w:r>
      <w:r>
        <w:rPr>
          <w:rFonts w:hint="eastAsia"/>
          <w:b w:val="0"/>
          <w:bCs w:val="0"/>
          <w:color w:val="000000" w:themeColor="text1"/>
          <w:lang w:eastAsia="zh-CN"/>
          <w14:textFill>
            <w14:solidFill>
              <w14:schemeClr w14:val="tx1"/>
            </w14:solidFill>
          </w14:textFill>
        </w:rPr>
        <w:t>莱芜最美职工</w:t>
      </w:r>
      <w:r>
        <w:rPr>
          <w:b w:val="0"/>
          <w:bCs w:val="0"/>
          <w:color w:val="000000" w:themeColor="text1"/>
          <w14:textFill>
            <w14:solidFill>
              <w14:schemeClr w14:val="tx1"/>
            </w14:solidFill>
          </w14:textFill>
        </w:rPr>
        <w:t>”推荐表</w:t>
      </w: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132"/>
        <w:gridCol w:w="1140"/>
        <w:gridCol w:w="990"/>
        <w:gridCol w:w="1122"/>
        <w:gridCol w:w="345"/>
        <w:gridCol w:w="1011"/>
        <w:gridCol w:w="1080"/>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4" w:hRule="atLeast"/>
        </w:trPr>
        <w:tc>
          <w:tcPr>
            <w:tcW w:w="1644" w:type="dxa"/>
            <w:gridSpan w:val="2"/>
          </w:tcPr>
          <w:p>
            <w:pPr>
              <w:pStyle w:val="10"/>
              <w:tabs>
                <w:tab w:val="left" w:pos="962"/>
              </w:tabs>
              <w:spacing w:before="163"/>
              <w:ind w:left="400"/>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姓</w:t>
            </w:r>
            <w:r>
              <w:rPr>
                <w:b w:val="0"/>
                <w:bCs w:val="0"/>
                <w:color w:val="000000" w:themeColor="text1"/>
                <w:sz w:val="28"/>
                <w14:textFill>
                  <w14:solidFill>
                    <w14:schemeClr w14:val="tx1"/>
                  </w14:solidFill>
                </w14:textFill>
              </w:rPr>
              <w:tab/>
            </w:r>
            <w:r>
              <w:rPr>
                <w:b w:val="0"/>
                <w:bCs w:val="0"/>
                <w:color w:val="000000" w:themeColor="text1"/>
                <w:sz w:val="28"/>
                <w14:textFill>
                  <w14:solidFill>
                    <w14:schemeClr w14:val="tx1"/>
                  </w14:solidFill>
                </w14:textFill>
              </w:rPr>
              <w:t>名</w:t>
            </w:r>
          </w:p>
        </w:tc>
        <w:tc>
          <w:tcPr>
            <w:tcW w:w="1140" w:type="dxa"/>
          </w:tcPr>
          <w:p>
            <w:pPr>
              <w:pStyle w:val="10"/>
              <w:rPr>
                <w:rFonts w:ascii="Times New Roman"/>
                <w:b w:val="0"/>
                <w:bCs w:val="0"/>
                <w:color w:val="000000" w:themeColor="text1"/>
                <w:sz w:val="28"/>
                <w14:textFill>
                  <w14:solidFill>
                    <w14:schemeClr w14:val="tx1"/>
                  </w14:solidFill>
                </w14:textFill>
              </w:rPr>
            </w:pPr>
          </w:p>
        </w:tc>
        <w:tc>
          <w:tcPr>
            <w:tcW w:w="990" w:type="dxa"/>
          </w:tcPr>
          <w:p>
            <w:pPr>
              <w:pStyle w:val="10"/>
              <w:spacing w:before="163"/>
              <w:ind w:left="199"/>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性别</w:t>
            </w:r>
          </w:p>
        </w:tc>
        <w:tc>
          <w:tcPr>
            <w:tcW w:w="1122" w:type="dxa"/>
          </w:tcPr>
          <w:p>
            <w:pPr>
              <w:pStyle w:val="10"/>
              <w:rPr>
                <w:rFonts w:ascii="Times New Roman"/>
                <w:b w:val="0"/>
                <w:bCs w:val="0"/>
                <w:color w:val="000000" w:themeColor="text1"/>
                <w:sz w:val="28"/>
                <w14:textFill>
                  <w14:solidFill>
                    <w14:schemeClr w14:val="tx1"/>
                  </w14:solidFill>
                </w14:textFill>
              </w:rPr>
            </w:pPr>
          </w:p>
        </w:tc>
        <w:tc>
          <w:tcPr>
            <w:tcW w:w="1356" w:type="dxa"/>
            <w:gridSpan w:val="2"/>
          </w:tcPr>
          <w:p>
            <w:pPr>
              <w:pStyle w:val="10"/>
              <w:spacing w:before="163"/>
              <w:ind w:left="115"/>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出生年月</w:t>
            </w:r>
          </w:p>
        </w:tc>
        <w:tc>
          <w:tcPr>
            <w:tcW w:w="1080" w:type="dxa"/>
          </w:tcPr>
          <w:p>
            <w:pPr>
              <w:pStyle w:val="10"/>
              <w:rPr>
                <w:rFonts w:ascii="Times New Roman"/>
                <w:b w:val="0"/>
                <w:bCs w:val="0"/>
                <w:color w:val="000000" w:themeColor="text1"/>
                <w:sz w:val="28"/>
                <w14:textFill>
                  <w14:solidFill>
                    <w14:schemeClr w14:val="tx1"/>
                  </w14:solidFill>
                </w14:textFill>
              </w:rPr>
            </w:pPr>
          </w:p>
        </w:tc>
        <w:tc>
          <w:tcPr>
            <w:tcW w:w="1639" w:type="dxa"/>
            <w:vMerge w:val="restart"/>
          </w:tcPr>
          <w:p>
            <w:pPr>
              <w:pStyle w:val="10"/>
              <w:spacing w:before="12"/>
              <w:rPr>
                <w:rFonts w:ascii="方正小标宋简体"/>
                <w:b w:val="0"/>
                <w:bCs w:val="0"/>
                <w:color w:val="000000" w:themeColor="text1"/>
                <w:sz w:val="15"/>
                <w14:textFill>
                  <w14:solidFill>
                    <w14:schemeClr w14:val="tx1"/>
                  </w14:solidFill>
                </w14:textFill>
              </w:rPr>
            </w:pPr>
          </w:p>
          <w:p>
            <w:pPr>
              <w:pStyle w:val="10"/>
              <w:ind w:left="679" w:right="666"/>
              <w:jc w:val="both"/>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4" w:type="dxa"/>
            <w:gridSpan w:val="2"/>
          </w:tcPr>
          <w:p>
            <w:pPr>
              <w:pStyle w:val="10"/>
              <w:spacing w:before="133"/>
              <w:ind w:left="259"/>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政治面貌</w:t>
            </w:r>
          </w:p>
        </w:tc>
        <w:tc>
          <w:tcPr>
            <w:tcW w:w="1140" w:type="dxa"/>
          </w:tcPr>
          <w:p>
            <w:pPr>
              <w:pStyle w:val="10"/>
              <w:rPr>
                <w:rFonts w:ascii="Times New Roman"/>
                <w:b w:val="0"/>
                <w:bCs w:val="0"/>
                <w:color w:val="000000" w:themeColor="text1"/>
                <w:sz w:val="28"/>
                <w14:textFill>
                  <w14:solidFill>
                    <w14:schemeClr w14:val="tx1"/>
                  </w14:solidFill>
                </w14:textFill>
              </w:rPr>
            </w:pPr>
          </w:p>
        </w:tc>
        <w:tc>
          <w:tcPr>
            <w:tcW w:w="990" w:type="dxa"/>
          </w:tcPr>
          <w:p>
            <w:pPr>
              <w:pStyle w:val="10"/>
              <w:spacing w:before="133"/>
              <w:ind w:left="199"/>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民族</w:t>
            </w:r>
          </w:p>
        </w:tc>
        <w:tc>
          <w:tcPr>
            <w:tcW w:w="1122" w:type="dxa"/>
          </w:tcPr>
          <w:p>
            <w:pPr>
              <w:pStyle w:val="10"/>
              <w:rPr>
                <w:rFonts w:ascii="Times New Roman"/>
                <w:b w:val="0"/>
                <w:bCs w:val="0"/>
                <w:color w:val="000000" w:themeColor="text1"/>
                <w:sz w:val="28"/>
                <w14:textFill>
                  <w14:solidFill>
                    <w14:schemeClr w14:val="tx1"/>
                  </w14:solidFill>
                </w14:textFill>
              </w:rPr>
            </w:pPr>
          </w:p>
        </w:tc>
        <w:tc>
          <w:tcPr>
            <w:tcW w:w="1356" w:type="dxa"/>
            <w:gridSpan w:val="2"/>
          </w:tcPr>
          <w:p>
            <w:pPr>
              <w:pStyle w:val="10"/>
              <w:spacing w:before="133"/>
              <w:ind w:left="115"/>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文化程度</w:t>
            </w:r>
          </w:p>
        </w:tc>
        <w:tc>
          <w:tcPr>
            <w:tcW w:w="1080" w:type="dxa"/>
          </w:tcPr>
          <w:p>
            <w:pPr>
              <w:pStyle w:val="10"/>
              <w:rPr>
                <w:rFonts w:ascii="Times New Roman"/>
                <w:b w:val="0"/>
                <w:bCs w:val="0"/>
                <w:color w:val="000000" w:themeColor="text1"/>
                <w:sz w:val="28"/>
                <w14:textFill>
                  <w14:solidFill>
                    <w14:schemeClr w14:val="tx1"/>
                  </w14:solidFill>
                </w14:textFill>
              </w:rPr>
            </w:pPr>
          </w:p>
        </w:tc>
        <w:tc>
          <w:tcPr>
            <w:tcW w:w="1639" w:type="dxa"/>
            <w:vMerge w:val="continue"/>
            <w:tcBorders>
              <w:top w:val="nil"/>
            </w:tcBorders>
          </w:tcPr>
          <w:p>
            <w:pPr>
              <w:rPr>
                <w:b w:val="0"/>
                <w:bCs w:val="0"/>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644" w:type="dxa"/>
            <w:gridSpan w:val="2"/>
          </w:tcPr>
          <w:p>
            <w:pPr>
              <w:pStyle w:val="10"/>
              <w:spacing w:before="133"/>
              <w:ind w:left="117"/>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单位及职务</w:t>
            </w:r>
          </w:p>
        </w:tc>
        <w:tc>
          <w:tcPr>
            <w:tcW w:w="5688" w:type="dxa"/>
            <w:gridSpan w:val="6"/>
          </w:tcPr>
          <w:p>
            <w:pPr>
              <w:pStyle w:val="10"/>
              <w:rPr>
                <w:rFonts w:ascii="Times New Roman"/>
                <w:b w:val="0"/>
                <w:bCs w:val="0"/>
                <w:color w:val="000000" w:themeColor="text1"/>
                <w:sz w:val="28"/>
                <w14:textFill>
                  <w14:solidFill>
                    <w14:schemeClr w14:val="tx1"/>
                  </w14:solidFill>
                </w14:textFill>
              </w:rPr>
            </w:pPr>
          </w:p>
        </w:tc>
        <w:tc>
          <w:tcPr>
            <w:tcW w:w="1639" w:type="dxa"/>
            <w:vMerge w:val="continue"/>
            <w:tcBorders>
              <w:top w:val="nil"/>
            </w:tcBorders>
          </w:tcPr>
          <w:p>
            <w:pPr>
              <w:rPr>
                <w:b w:val="0"/>
                <w:bCs w:val="0"/>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trPr>
        <w:tc>
          <w:tcPr>
            <w:tcW w:w="1644" w:type="dxa"/>
            <w:gridSpan w:val="2"/>
          </w:tcPr>
          <w:p>
            <w:pPr>
              <w:pStyle w:val="10"/>
              <w:spacing w:before="140"/>
              <w:ind w:left="259"/>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技术等级</w:t>
            </w:r>
          </w:p>
        </w:tc>
        <w:tc>
          <w:tcPr>
            <w:tcW w:w="1140" w:type="dxa"/>
          </w:tcPr>
          <w:p>
            <w:pPr>
              <w:pStyle w:val="10"/>
              <w:rPr>
                <w:rFonts w:ascii="Times New Roman"/>
                <w:b w:val="0"/>
                <w:bCs w:val="0"/>
                <w:color w:val="000000" w:themeColor="text1"/>
                <w:sz w:val="28"/>
                <w14:textFill>
                  <w14:solidFill>
                    <w14:schemeClr w14:val="tx1"/>
                  </w14:solidFill>
                </w14:textFill>
              </w:rPr>
            </w:pPr>
          </w:p>
        </w:tc>
        <w:tc>
          <w:tcPr>
            <w:tcW w:w="990" w:type="dxa"/>
          </w:tcPr>
          <w:p>
            <w:pPr>
              <w:pStyle w:val="10"/>
              <w:spacing w:before="140"/>
              <w:ind w:left="227"/>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职称</w:t>
            </w:r>
          </w:p>
        </w:tc>
        <w:tc>
          <w:tcPr>
            <w:tcW w:w="1122" w:type="dxa"/>
          </w:tcPr>
          <w:p>
            <w:pPr>
              <w:pStyle w:val="10"/>
              <w:rPr>
                <w:rFonts w:ascii="Times New Roman"/>
                <w:b w:val="0"/>
                <w:bCs w:val="0"/>
                <w:color w:val="000000" w:themeColor="text1"/>
                <w:sz w:val="28"/>
                <w14:textFill>
                  <w14:solidFill>
                    <w14:schemeClr w14:val="tx1"/>
                  </w14:solidFill>
                </w14:textFill>
              </w:rPr>
            </w:pPr>
          </w:p>
        </w:tc>
        <w:tc>
          <w:tcPr>
            <w:tcW w:w="1356" w:type="dxa"/>
            <w:gridSpan w:val="2"/>
          </w:tcPr>
          <w:p>
            <w:pPr>
              <w:pStyle w:val="10"/>
              <w:spacing w:before="140"/>
              <w:ind w:left="115"/>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联系电话</w:t>
            </w:r>
          </w:p>
        </w:tc>
        <w:tc>
          <w:tcPr>
            <w:tcW w:w="2719" w:type="dxa"/>
            <w:gridSpan w:val="2"/>
          </w:tcPr>
          <w:p>
            <w:pPr>
              <w:pStyle w:val="10"/>
              <w:rPr>
                <w:rFonts w:ascii="Times New Roman"/>
                <w:b w:val="0"/>
                <w:bCs w:val="0"/>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9" w:hRule="atLeast"/>
        </w:trPr>
        <w:tc>
          <w:tcPr>
            <w:tcW w:w="1644" w:type="dxa"/>
            <w:gridSpan w:val="2"/>
          </w:tcPr>
          <w:p>
            <w:pPr>
              <w:pStyle w:val="10"/>
              <w:spacing w:before="137" w:line="266" w:lineRule="auto"/>
              <w:ind w:left="259" w:right="110" w:hanging="142"/>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近三年所获主要荣誉</w:t>
            </w:r>
          </w:p>
        </w:tc>
        <w:tc>
          <w:tcPr>
            <w:tcW w:w="7327" w:type="dxa"/>
            <w:gridSpan w:val="7"/>
          </w:tcPr>
          <w:p>
            <w:pPr>
              <w:pStyle w:val="10"/>
              <w:rPr>
                <w:rFonts w:ascii="Times New Roman"/>
                <w:b w:val="0"/>
                <w:bCs w:val="0"/>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8971" w:type="dxa"/>
            <w:gridSpan w:val="9"/>
          </w:tcPr>
          <w:p>
            <w:pPr>
              <w:pStyle w:val="10"/>
              <w:tabs>
                <w:tab w:val="left" w:pos="571"/>
                <w:tab w:val="left" w:pos="1133"/>
                <w:tab w:val="left" w:pos="1695"/>
              </w:tabs>
              <w:spacing w:before="133"/>
              <w:ind w:left="7"/>
              <w:jc w:val="center"/>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主</w:t>
            </w:r>
            <w:r>
              <w:rPr>
                <w:b w:val="0"/>
                <w:bCs w:val="0"/>
                <w:color w:val="000000" w:themeColor="text1"/>
                <w:sz w:val="28"/>
                <w14:textFill>
                  <w14:solidFill>
                    <w14:schemeClr w14:val="tx1"/>
                  </w14:solidFill>
                </w14:textFill>
              </w:rPr>
              <w:tab/>
            </w:r>
            <w:r>
              <w:rPr>
                <w:b w:val="0"/>
                <w:bCs w:val="0"/>
                <w:color w:val="000000" w:themeColor="text1"/>
                <w:sz w:val="28"/>
                <w14:textFill>
                  <w14:solidFill>
                    <w14:schemeClr w14:val="tx1"/>
                  </w14:solidFill>
                </w14:textFill>
              </w:rPr>
              <w:t>要</w:t>
            </w:r>
            <w:r>
              <w:rPr>
                <w:b w:val="0"/>
                <w:bCs w:val="0"/>
                <w:color w:val="000000" w:themeColor="text1"/>
                <w:sz w:val="28"/>
                <w14:textFill>
                  <w14:solidFill>
                    <w14:schemeClr w14:val="tx1"/>
                  </w14:solidFill>
                </w14:textFill>
              </w:rPr>
              <w:tab/>
            </w:r>
            <w:r>
              <w:rPr>
                <w:b w:val="0"/>
                <w:bCs w:val="0"/>
                <w:color w:val="000000" w:themeColor="text1"/>
                <w:sz w:val="28"/>
                <w14:textFill>
                  <w14:solidFill>
                    <w14:schemeClr w14:val="tx1"/>
                  </w14:solidFill>
                </w14:textFill>
              </w:rPr>
              <w:t>事</w:t>
            </w:r>
            <w:r>
              <w:rPr>
                <w:b w:val="0"/>
                <w:bCs w:val="0"/>
                <w:color w:val="000000" w:themeColor="text1"/>
                <w:sz w:val="28"/>
                <w14:textFill>
                  <w14:solidFill>
                    <w14:schemeClr w14:val="tx1"/>
                  </w14:solidFill>
                </w14:textFill>
              </w:rPr>
              <w:tab/>
            </w:r>
            <w:r>
              <w:rPr>
                <w:b w:val="0"/>
                <w:bCs w:val="0"/>
                <w:color w:val="000000" w:themeColor="text1"/>
                <w:sz w:val="28"/>
                <w14:textFill>
                  <w14:solidFill>
                    <w14:schemeClr w14:val="tx1"/>
                  </w14:solidFill>
                </w14:textFill>
              </w:rPr>
              <w:t>迹（约300字）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8" w:hRule="atLeast"/>
        </w:trPr>
        <w:tc>
          <w:tcPr>
            <w:tcW w:w="8971" w:type="dxa"/>
            <w:gridSpan w:val="9"/>
          </w:tcPr>
          <w:p>
            <w:pPr>
              <w:pStyle w:val="10"/>
              <w:rPr>
                <w:rFonts w:ascii="Times New Roman"/>
                <w:b w:val="0"/>
                <w:bCs w:val="0"/>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1512" w:type="dxa"/>
          </w:tcPr>
          <w:p>
            <w:pPr>
              <w:pStyle w:val="10"/>
              <w:spacing w:before="1"/>
              <w:rPr>
                <w:rFonts w:ascii="方正小标宋简体"/>
                <w:b w:val="0"/>
                <w:bCs w:val="0"/>
                <w:color w:val="000000" w:themeColor="text1"/>
                <w:sz w:val="27"/>
                <w14:textFill>
                  <w14:solidFill>
                    <w14:schemeClr w14:val="tx1"/>
                  </w14:solidFill>
                </w14:textFill>
              </w:rPr>
            </w:pPr>
          </w:p>
          <w:p>
            <w:pPr>
              <w:pStyle w:val="10"/>
              <w:spacing w:before="1"/>
              <w:ind w:left="754"/>
              <w:jc w:val="center"/>
              <w:rPr>
                <w:rFonts w:hint="eastAsia" w:eastAsia="仿宋"/>
                <w:b w:val="0"/>
                <w:bCs w:val="0"/>
                <w:color w:val="000000" w:themeColor="text1"/>
                <w:sz w:val="28"/>
                <w:lang w:eastAsia="zh-CN"/>
                <w14:textFill>
                  <w14:solidFill>
                    <w14:schemeClr w14:val="tx1"/>
                  </w14:solidFill>
                </w14:textFill>
              </w:rPr>
            </w:pPr>
          </w:p>
          <w:p>
            <w:pPr>
              <w:pStyle w:val="10"/>
              <w:spacing w:before="1"/>
              <w:ind w:firstLine="280" w:firstLineChars="100"/>
              <w:jc w:val="both"/>
              <w:rPr>
                <w:rFonts w:hint="eastAsia"/>
                <w:b w:val="0"/>
                <w:bCs w:val="0"/>
                <w:color w:val="000000" w:themeColor="text1"/>
                <w:sz w:val="28"/>
                <w:lang w:eastAsia="zh-CN"/>
                <w14:textFill>
                  <w14:solidFill>
                    <w14:schemeClr w14:val="tx1"/>
                  </w14:solidFill>
                </w14:textFill>
              </w:rPr>
            </w:pPr>
          </w:p>
          <w:p>
            <w:pPr>
              <w:pStyle w:val="10"/>
              <w:spacing w:before="1"/>
              <w:ind w:firstLine="280" w:firstLineChars="100"/>
              <w:jc w:val="both"/>
              <w:rPr>
                <w:rFonts w:hint="eastAsia"/>
                <w:b w:val="0"/>
                <w:bCs w:val="0"/>
                <w:color w:val="000000" w:themeColor="text1"/>
                <w:sz w:val="28"/>
                <w:lang w:eastAsia="zh-CN"/>
                <w14:textFill>
                  <w14:solidFill>
                    <w14:schemeClr w14:val="tx1"/>
                  </w14:solidFill>
                </w14:textFill>
              </w:rPr>
            </w:pPr>
            <w:r>
              <w:rPr>
                <w:rFonts w:hint="eastAsia"/>
                <w:b w:val="0"/>
                <w:bCs w:val="0"/>
                <w:color w:val="000000" w:themeColor="text1"/>
                <w:sz w:val="28"/>
                <w:lang w:eastAsia="zh-CN"/>
                <w14:textFill>
                  <w14:solidFill>
                    <w14:schemeClr w14:val="tx1"/>
                  </w14:solidFill>
                </w14:textFill>
              </w:rPr>
              <w:t>推荐单位</w:t>
            </w:r>
          </w:p>
          <w:p>
            <w:pPr>
              <w:pStyle w:val="10"/>
              <w:spacing w:before="1"/>
              <w:ind w:firstLine="280" w:firstLineChars="100"/>
              <w:jc w:val="both"/>
              <w:rPr>
                <w:rFonts w:hint="eastAsia" w:eastAsia="仿宋"/>
                <w:b w:val="0"/>
                <w:bCs w:val="0"/>
                <w:color w:val="000000" w:themeColor="text1"/>
                <w:sz w:val="28"/>
                <w:lang w:eastAsia="zh-CN"/>
                <w14:textFill>
                  <w14:solidFill>
                    <w14:schemeClr w14:val="tx1"/>
                  </w14:solidFill>
                </w14:textFill>
              </w:rPr>
            </w:pPr>
            <w:r>
              <w:rPr>
                <w:rFonts w:hint="eastAsia"/>
                <w:b w:val="0"/>
                <w:bCs w:val="0"/>
                <w:color w:val="000000" w:themeColor="text1"/>
                <w:sz w:val="28"/>
                <w:lang w:eastAsia="zh-CN"/>
                <w14:textFill>
                  <w14:solidFill>
                    <w14:schemeClr w14:val="tx1"/>
                  </w14:solidFill>
                </w14:textFill>
              </w:rPr>
              <w:t>意</w:t>
            </w:r>
            <w:r>
              <w:rPr>
                <w:rFonts w:hint="eastAsia"/>
                <w:b w:val="0"/>
                <w:bCs w:val="0"/>
                <w:color w:val="000000" w:themeColor="text1"/>
                <w:sz w:val="28"/>
                <w:lang w:val="en-US" w:eastAsia="zh-CN"/>
                <w14:textFill>
                  <w14:solidFill>
                    <w14:schemeClr w14:val="tx1"/>
                  </w14:solidFill>
                </w14:textFill>
              </w:rPr>
              <w:t xml:space="preserve">    </w:t>
            </w:r>
            <w:r>
              <w:rPr>
                <w:rFonts w:hint="eastAsia"/>
                <w:b w:val="0"/>
                <w:bCs w:val="0"/>
                <w:color w:val="000000" w:themeColor="text1"/>
                <w:sz w:val="28"/>
                <w:lang w:eastAsia="zh-CN"/>
                <w14:textFill>
                  <w14:solidFill>
                    <w14:schemeClr w14:val="tx1"/>
                  </w14:solidFill>
                </w14:textFill>
              </w:rPr>
              <w:t>见</w:t>
            </w:r>
          </w:p>
        </w:tc>
        <w:tc>
          <w:tcPr>
            <w:tcW w:w="3729" w:type="dxa"/>
            <w:gridSpan w:val="5"/>
          </w:tcPr>
          <w:p>
            <w:pPr>
              <w:pStyle w:val="10"/>
              <w:rPr>
                <w:rFonts w:ascii="方正小标宋简体"/>
                <w:b w:val="0"/>
                <w:bCs w:val="0"/>
                <w:color w:val="000000" w:themeColor="text1"/>
                <w:sz w:val="28"/>
                <w14:textFill>
                  <w14:solidFill>
                    <w14:schemeClr w14:val="tx1"/>
                  </w14:solidFill>
                </w14:textFill>
              </w:rPr>
            </w:pPr>
          </w:p>
          <w:p>
            <w:pPr>
              <w:pStyle w:val="10"/>
              <w:rPr>
                <w:rFonts w:ascii="方正小标宋简体"/>
                <w:b w:val="0"/>
                <w:bCs w:val="0"/>
                <w:color w:val="000000" w:themeColor="text1"/>
                <w:sz w:val="28"/>
                <w14:textFill>
                  <w14:solidFill>
                    <w14:schemeClr w14:val="tx1"/>
                  </w14:solidFill>
                </w14:textFill>
              </w:rPr>
            </w:pPr>
          </w:p>
          <w:p>
            <w:pPr>
              <w:pStyle w:val="10"/>
              <w:rPr>
                <w:rFonts w:ascii="方正小标宋简体"/>
                <w:b w:val="0"/>
                <w:bCs w:val="0"/>
                <w:color w:val="000000" w:themeColor="text1"/>
                <w:sz w:val="28"/>
                <w14:textFill>
                  <w14:solidFill>
                    <w14:schemeClr w14:val="tx1"/>
                  </w14:solidFill>
                </w14:textFill>
              </w:rPr>
            </w:pPr>
          </w:p>
          <w:p>
            <w:pPr>
              <w:pStyle w:val="10"/>
              <w:spacing w:before="9"/>
              <w:rPr>
                <w:rFonts w:ascii="方正小标宋简体"/>
                <w:b w:val="0"/>
                <w:bCs w:val="0"/>
                <w:color w:val="000000" w:themeColor="text1"/>
                <w:sz w:val="34"/>
                <w14:textFill>
                  <w14:solidFill>
                    <w14:schemeClr w14:val="tx1"/>
                  </w14:solidFill>
                </w14:textFill>
              </w:rPr>
            </w:pPr>
          </w:p>
          <w:p>
            <w:pPr>
              <w:pStyle w:val="10"/>
              <w:ind w:left="249"/>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党</w:t>
            </w:r>
            <w:r>
              <w:rPr>
                <w:rFonts w:hint="eastAsia"/>
                <w:b w:val="0"/>
                <w:bCs w:val="0"/>
                <w:color w:val="000000" w:themeColor="text1"/>
                <w:sz w:val="28"/>
                <w:lang w:eastAsia="zh-CN"/>
                <w14:textFill>
                  <w14:solidFill>
                    <w14:schemeClr w14:val="tx1"/>
                  </w14:solidFill>
                </w14:textFill>
              </w:rPr>
              <w:t>组织</w:t>
            </w:r>
            <w:r>
              <w:rPr>
                <w:b w:val="0"/>
                <w:bCs w:val="0"/>
                <w:color w:val="000000" w:themeColor="text1"/>
                <w:sz w:val="28"/>
                <w14:textFill>
                  <w14:solidFill>
                    <w14:schemeClr w14:val="tx1"/>
                  </w14:solidFill>
                </w14:textFill>
              </w:rPr>
              <w:t>意见（盖章）</w:t>
            </w:r>
          </w:p>
          <w:p>
            <w:pPr>
              <w:pStyle w:val="10"/>
              <w:spacing w:before="12"/>
              <w:rPr>
                <w:rFonts w:ascii="方正小标宋简体"/>
                <w:b w:val="0"/>
                <w:bCs w:val="0"/>
                <w:color w:val="000000" w:themeColor="text1"/>
                <w:sz w:val="15"/>
                <w14:textFill>
                  <w14:solidFill>
                    <w14:schemeClr w14:val="tx1"/>
                  </w14:solidFill>
                </w14:textFill>
              </w:rPr>
            </w:pPr>
          </w:p>
          <w:p>
            <w:pPr>
              <w:pStyle w:val="10"/>
              <w:tabs>
                <w:tab w:val="left" w:pos="2498"/>
                <w:tab w:val="left" w:pos="3059"/>
              </w:tabs>
              <w:ind w:left="1300"/>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2021年</w:t>
            </w:r>
            <w:r>
              <w:rPr>
                <w:b w:val="0"/>
                <w:bCs w:val="0"/>
                <w:color w:val="000000" w:themeColor="text1"/>
                <w:sz w:val="28"/>
                <w14:textFill>
                  <w14:solidFill>
                    <w14:schemeClr w14:val="tx1"/>
                  </w14:solidFill>
                </w14:textFill>
              </w:rPr>
              <w:tab/>
            </w:r>
            <w:r>
              <w:rPr>
                <w:b w:val="0"/>
                <w:bCs w:val="0"/>
                <w:color w:val="000000" w:themeColor="text1"/>
                <w:sz w:val="28"/>
                <w14:textFill>
                  <w14:solidFill>
                    <w14:schemeClr w14:val="tx1"/>
                  </w14:solidFill>
                </w14:textFill>
              </w:rPr>
              <w:t>月</w:t>
            </w:r>
            <w:r>
              <w:rPr>
                <w:b w:val="0"/>
                <w:bCs w:val="0"/>
                <w:color w:val="000000" w:themeColor="text1"/>
                <w:sz w:val="28"/>
                <w14:textFill>
                  <w14:solidFill>
                    <w14:schemeClr w14:val="tx1"/>
                  </w14:solidFill>
                </w14:textFill>
              </w:rPr>
              <w:tab/>
            </w:r>
            <w:r>
              <w:rPr>
                <w:b w:val="0"/>
                <w:bCs w:val="0"/>
                <w:color w:val="000000" w:themeColor="text1"/>
                <w:sz w:val="28"/>
                <w14:textFill>
                  <w14:solidFill>
                    <w14:schemeClr w14:val="tx1"/>
                  </w14:solidFill>
                </w14:textFill>
              </w:rPr>
              <w:t>日</w:t>
            </w:r>
          </w:p>
        </w:tc>
        <w:tc>
          <w:tcPr>
            <w:tcW w:w="3730" w:type="dxa"/>
            <w:gridSpan w:val="3"/>
          </w:tcPr>
          <w:p>
            <w:pPr>
              <w:pStyle w:val="10"/>
              <w:rPr>
                <w:rFonts w:ascii="方正小标宋简体"/>
                <w:b w:val="0"/>
                <w:bCs w:val="0"/>
                <w:color w:val="000000" w:themeColor="text1"/>
                <w:sz w:val="28"/>
                <w14:textFill>
                  <w14:solidFill>
                    <w14:schemeClr w14:val="tx1"/>
                  </w14:solidFill>
                </w14:textFill>
              </w:rPr>
            </w:pPr>
          </w:p>
          <w:p>
            <w:pPr>
              <w:pStyle w:val="10"/>
              <w:rPr>
                <w:rFonts w:ascii="方正小标宋简体"/>
                <w:b w:val="0"/>
                <w:bCs w:val="0"/>
                <w:color w:val="000000" w:themeColor="text1"/>
                <w:sz w:val="28"/>
                <w14:textFill>
                  <w14:solidFill>
                    <w14:schemeClr w14:val="tx1"/>
                  </w14:solidFill>
                </w14:textFill>
              </w:rPr>
            </w:pPr>
          </w:p>
          <w:p>
            <w:pPr>
              <w:pStyle w:val="10"/>
              <w:rPr>
                <w:rFonts w:ascii="方正小标宋简体"/>
                <w:b w:val="0"/>
                <w:bCs w:val="0"/>
                <w:color w:val="000000" w:themeColor="text1"/>
                <w:sz w:val="28"/>
                <w14:textFill>
                  <w14:solidFill>
                    <w14:schemeClr w14:val="tx1"/>
                  </w14:solidFill>
                </w14:textFill>
              </w:rPr>
            </w:pPr>
          </w:p>
          <w:p>
            <w:pPr>
              <w:pStyle w:val="10"/>
              <w:spacing w:before="9"/>
              <w:rPr>
                <w:rFonts w:ascii="方正小标宋简体"/>
                <w:b w:val="0"/>
                <w:bCs w:val="0"/>
                <w:color w:val="000000" w:themeColor="text1"/>
                <w:sz w:val="34"/>
                <w14:textFill>
                  <w14:solidFill>
                    <w14:schemeClr w14:val="tx1"/>
                  </w14:solidFill>
                </w14:textFill>
              </w:rPr>
            </w:pPr>
          </w:p>
          <w:p>
            <w:pPr>
              <w:pStyle w:val="10"/>
              <w:tabs>
                <w:tab w:val="left" w:pos="2498"/>
                <w:tab w:val="left" w:pos="3060"/>
              </w:tabs>
              <w:spacing w:line="417" w:lineRule="auto"/>
              <w:ind w:left="1303" w:right="237" w:hanging="70"/>
              <w:rPr>
                <w:b w:val="0"/>
                <w:bCs w:val="0"/>
                <w:color w:val="000000" w:themeColor="text1"/>
                <w:sz w:val="28"/>
                <w14:textFill>
                  <w14:solidFill>
                    <w14:schemeClr w14:val="tx1"/>
                  </w14:solidFill>
                </w14:textFill>
              </w:rPr>
            </w:pPr>
            <w:r>
              <w:rPr>
                <w:b w:val="0"/>
                <w:bCs w:val="0"/>
                <w:color w:val="000000" w:themeColor="text1"/>
                <w:sz w:val="28"/>
                <w14:textFill>
                  <w14:solidFill>
                    <w14:schemeClr w14:val="tx1"/>
                  </w14:solidFill>
                </w14:textFill>
              </w:rPr>
              <w:t>工会意见（盖章</w:t>
            </w:r>
            <w:r>
              <w:rPr>
                <w:b w:val="0"/>
                <w:bCs w:val="0"/>
                <w:color w:val="000000" w:themeColor="text1"/>
                <w:spacing w:val="-11"/>
                <w:sz w:val="28"/>
                <w14:textFill>
                  <w14:solidFill>
                    <w14:schemeClr w14:val="tx1"/>
                  </w14:solidFill>
                </w14:textFill>
              </w:rPr>
              <w:t>）</w:t>
            </w:r>
            <w:r>
              <w:rPr>
                <w:b w:val="0"/>
                <w:bCs w:val="0"/>
                <w:color w:val="000000" w:themeColor="text1"/>
                <w:sz w:val="28"/>
                <w14:textFill>
                  <w14:solidFill>
                    <w14:schemeClr w14:val="tx1"/>
                  </w14:solidFill>
                </w14:textFill>
              </w:rPr>
              <w:t>2021年</w:t>
            </w:r>
            <w:r>
              <w:rPr>
                <w:b w:val="0"/>
                <w:bCs w:val="0"/>
                <w:color w:val="000000" w:themeColor="text1"/>
                <w:sz w:val="28"/>
                <w14:textFill>
                  <w14:solidFill>
                    <w14:schemeClr w14:val="tx1"/>
                  </w14:solidFill>
                </w14:textFill>
              </w:rPr>
              <w:tab/>
            </w:r>
            <w:r>
              <w:rPr>
                <w:b w:val="0"/>
                <w:bCs w:val="0"/>
                <w:color w:val="000000" w:themeColor="text1"/>
                <w:sz w:val="28"/>
                <w14:textFill>
                  <w14:solidFill>
                    <w14:schemeClr w14:val="tx1"/>
                  </w14:solidFill>
                </w14:textFill>
              </w:rPr>
              <w:t>月</w:t>
            </w:r>
            <w:r>
              <w:rPr>
                <w:b w:val="0"/>
                <w:bCs w:val="0"/>
                <w:color w:val="000000" w:themeColor="text1"/>
                <w:sz w:val="28"/>
                <w14:textFill>
                  <w14:solidFill>
                    <w14:schemeClr w14:val="tx1"/>
                  </w14:solidFill>
                </w14:textFill>
              </w:rPr>
              <w:tab/>
            </w:r>
            <w:r>
              <w:rPr>
                <w:b w:val="0"/>
                <w:bCs w:val="0"/>
                <w:color w:val="000000" w:themeColor="text1"/>
                <w:sz w:val="28"/>
                <w14:textFill>
                  <w14:solidFill>
                    <w14:schemeClr w14:val="tx1"/>
                  </w14:solidFill>
                </w14:textFill>
              </w:rPr>
              <w:t>日</w:t>
            </w:r>
          </w:p>
        </w:tc>
      </w:tr>
    </w:tbl>
    <w:p>
      <w:pPr>
        <w:pStyle w:val="3"/>
        <w:spacing w:line="20" w:lineRule="exact"/>
        <w:rPr>
          <w:rFonts w:hint="eastAsia" w:eastAsia="仿宋"/>
          <w:color w:val="000000" w:themeColor="text1"/>
          <w:lang w:eastAsia="zh-CN"/>
          <w14:textFill>
            <w14:solidFill>
              <w14:schemeClr w14:val="tx1"/>
            </w14:solidFill>
          </w14:textFill>
        </w:rPr>
      </w:pPr>
    </w:p>
    <w:sectPr>
      <w:footerReference r:id="rId5" w:type="default"/>
      <w:footerReference r:id="rId6" w:type="even"/>
      <w:pgSz w:w="11910" w:h="16840"/>
      <w:pgMar w:top="1531" w:right="1531" w:bottom="1531" w:left="1531"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
      </w:rPr>
    </w:pPr>
    <w:r>
      <w:rPr>
        <w:sz w:val="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
      </w:rPr>
    </w:pPr>
    <w:r>
      <w:rPr>
        <w:sz w:val="2"/>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6724869"/>
    <w:rsid w:val="07C21F49"/>
    <w:rsid w:val="07FE6D1B"/>
    <w:rsid w:val="097E4EB3"/>
    <w:rsid w:val="0D276BCA"/>
    <w:rsid w:val="104665D9"/>
    <w:rsid w:val="13FA16EB"/>
    <w:rsid w:val="1CDF0BF4"/>
    <w:rsid w:val="1D9850CC"/>
    <w:rsid w:val="249E73F8"/>
    <w:rsid w:val="2C481D37"/>
    <w:rsid w:val="2E155571"/>
    <w:rsid w:val="2F0E334C"/>
    <w:rsid w:val="3004072A"/>
    <w:rsid w:val="356D6239"/>
    <w:rsid w:val="3BAF6477"/>
    <w:rsid w:val="3C0D7A4F"/>
    <w:rsid w:val="473B6A72"/>
    <w:rsid w:val="56F156E6"/>
    <w:rsid w:val="5D0576F0"/>
    <w:rsid w:val="5DF53310"/>
    <w:rsid w:val="62937FAA"/>
    <w:rsid w:val="6513715F"/>
    <w:rsid w:val="69DC3FE1"/>
    <w:rsid w:val="6FBF3954"/>
    <w:rsid w:val="6FEE1BEF"/>
    <w:rsid w:val="74B77374"/>
    <w:rsid w:val="75E63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left="2209" w:right="1224" w:hanging="1433"/>
      <w:outlineLvl w:val="1"/>
    </w:pPr>
    <w:rPr>
      <w:rFonts w:ascii="方正小标宋简体" w:hAnsi="方正小标宋简体" w:eastAsia="方正小标宋简体" w:cs="方正小标宋简体"/>
      <w:b/>
      <w:bCs/>
      <w:sz w:val="44"/>
      <w:szCs w:val="4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b/>
      <w:bCs/>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2021-04-19T08:04:00Z</dcterms:created>
  <dc:creator>yml</dc:creator>
  <cp:lastModifiedBy>Administrator</cp:lastModifiedBy>
  <cp:lastPrinted>2021-05-10T09:11:00Z</cp:lastPrinted>
  <dcterms:modified xsi:type="dcterms:W3CDTF">2021-05-13T06:11:46Z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WPS 文字</vt:lpwstr>
  </property>
  <property fmtid="{D5CDD505-2E9C-101B-9397-08002B2CF9AE}" pid="4" name="LastSaved">
    <vt:filetime>2021-04-19T00:00:00Z</vt:filetime>
  </property>
  <property fmtid="{D5CDD505-2E9C-101B-9397-08002B2CF9AE}" pid="5" name="KSOProductBuildVer">
    <vt:lpwstr>2052-11.1.0.10495</vt:lpwstr>
  </property>
  <property fmtid="{D5CDD505-2E9C-101B-9397-08002B2CF9AE}" pid="6" name="ICV">
    <vt:lpwstr>7B95CA488A8C4E0A9FFD379372802A81</vt:lpwstr>
  </property>
</Properties>
</file>