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C2162"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2</w:t>
      </w:r>
    </w:p>
    <w:p w14:paraId="46162E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line="560" w:lineRule="exact"/>
        <w:ind w:left="28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3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3"/>
          <w:kern w:val="0"/>
          <w:sz w:val="44"/>
          <w:szCs w:val="44"/>
          <w:lang w:val="en-US" w:eastAsia="zh-CN"/>
        </w:rPr>
        <w:t>2025年济南市职工大病互助保障普惠服务</w:t>
      </w:r>
    </w:p>
    <w:p w14:paraId="76BEB6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line="560" w:lineRule="exact"/>
        <w:ind w:left="28"/>
        <w:jc w:val="center"/>
        <w:textAlignment w:val="baseline"/>
        <w:outlineLvl w:val="0"/>
        <w:rPr>
          <w:rFonts w:hint="default" w:ascii="宋体" w:hAnsi="宋体" w:eastAsia="宋体" w:cs="宋体"/>
          <w:b/>
          <w:bCs/>
          <w:snapToGrid w:val="0"/>
          <w:color w:val="000000"/>
          <w:spacing w:val="3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3"/>
          <w:kern w:val="0"/>
          <w:sz w:val="44"/>
          <w:szCs w:val="44"/>
          <w:lang w:val="en-US" w:eastAsia="zh-CN"/>
        </w:rPr>
        <w:t>名额分配表</w:t>
      </w:r>
    </w:p>
    <w:p w14:paraId="7FD36D8A">
      <w:pPr>
        <w:widowControl/>
        <w:kinsoku w:val="0"/>
        <w:autoSpaceDE w:val="0"/>
        <w:autoSpaceDN w:val="0"/>
        <w:adjustRightInd w:val="0"/>
        <w:snapToGrid w:val="0"/>
        <w:spacing w:line="302" w:lineRule="auto"/>
        <w:jc w:val="left"/>
        <w:textAlignment w:val="baseline"/>
        <w:rPr>
          <w:rFonts w:hint="default" w:ascii="Arial" w:hAnsi="Arial" w:eastAsia="宋体" w:cs="Arial"/>
          <w:snapToGrid w:val="0"/>
          <w:color w:val="000000"/>
          <w:spacing w:val="-15"/>
          <w:kern w:val="0"/>
          <w:sz w:val="21"/>
          <w:szCs w:val="21"/>
          <w:lang w:val="en-US" w:eastAsia="zh-CN"/>
        </w:rPr>
      </w:pPr>
    </w:p>
    <w:p w14:paraId="1B953C9E">
      <w:pPr>
        <w:widowControl/>
        <w:kinsoku w:val="0"/>
        <w:autoSpaceDE w:val="0"/>
        <w:autoSpaceDN w:val="0"/>
        <w:adjustRightInd w:val="0"/>
        <w:snapToGrid w:val="0"/>
        <w:spacing w:before="91" w:line="220" w:lineRule="auto"/>
        <w:jc w:val="center"/>
        <w:textAlignment w:val="baseline"/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snapToGrid w:val="0"/>
          <w:color w:val="000000"/>
          <w:spacing w:val="-2"/>
          <w:kern w:val="0"/>
          <w:sz w:val="28"/>
          <w:szCs w:val="28"/>
          <w:lang w:val="en-US" w:eastAsia="zh-CN"/>
        </w:rPr>
        <w:t>（按单位提交申请时间先后顺序进行办理，额满为止）</w:t>
      </w:r>
    </w:p>
    <w:p w14:paraId="3CE357BF">
      <w:pPr>
        <w:widowControl/>
        <w:kinsoku w:val="0"/>
        <w:autoSpaceDE w:val="0"/>
        <w:autoSpaceDN w:val="0"/>
        <w:adjustRightInd w:val="0"/>
        <w:snapToGrid w:val="0"/>
        <w:spacing w:before="91" w:line="220" w:lineRule="auto"/>
        <w:jc w:val="center"/>
        <w:textAlignment w:val="baseline"/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8"/>
          <w:szCs w:val="28"/>
          <w:lang w:val="en-US" w:eastAsia="zh-CN"/>
        </w:rPr>
      </w:pPr>
    </w:p>
    <w:tbl>
      <w:tblPr>
        <w:tblStyle w:val="11"/>
        <w:tblW w:w="102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1"/>
        <w:gridCol w:w="3970"/>
        <w:gridCol w:w="1125"/>
        <w:gridCol w:w="3983"/>
      </w:tblGrid>
      <w:tr w14:paraId="6608B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131" w:type="dxa"/>
            <w:vAlign w:val="top"/>
          </w:tcPr>
          <w:p w14:paraId="3E886E3A">
            <w:pPr>
              <w:pStyle w:val="10"/>
              <w:spacing w:before="164" w:line="222" w:lineRule="auto"/>
              <w:ind w:left="10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pacing w:val="7"/>
                <w:lang w:val="en-US" w:eastAsia="zh-CN"/>
              </w:rPr>
              <w:t>季度</w:t>
            </w:r>
          </w:p>
        </w:tc>
        <w:tc>
          <w:tcPr>
            <w:tcW w:w="3970" w:type="dxa"/>
            <w:vAlign w:val="top"/>
          </w:tcPr>
          <w:p w14:paraId="467F786A">
            <w:pPr>
              <w:pStyle w:val="10"/>
              <w:spacing w:before="165" w:line="221" w:lineRule="auto"/>
              <w:jc w:val="center"/>
              <w:rPr>
                <w:rFonts w:hint="default"/>
                <w:b/>
                <w:bCs/>
                <w:spacing w:val="-4"/>
                <w:lang w:val="en-US" w:eastAsia="zh-CN"/>
              </w:rPr>
            </w:pPr>
            <w:r>
              <w:rPr>
                <w:rFonts w:hint="eastAsia"/>
                <w:b/>
                <w:bCs/>
                <w:spacing w:val="-4"/>
                <w:lang w:val="en-US" w:eastAsia="zh-CN"/>
              </w:rPr>
              <w:t>可提交申请单位</w:t>
            </w:r>
          </w:p>
        </w:tc>
        <w:tc>
          <w:tcPr>
            <w:tcW w:w="1125" w:type="dxa"/>
            <w:vAlign w:val="top"/>
          </w:tcPr>
          <w:p w14:paraId="22A25FBE">
            <w:pPr>
              <w:pStyle w:val="10"/>
              <w:spacing w:before="165" w:line="221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pacing w:val="-4"/>
                <w:lang w:val="en-US" w:eastAsia="zh-CN"/>
              </w:rPr>
              <w:t>发放名额</w:t>
            </w:r>
          </w:p>
        </w:tc>
        <w:tc>
          <w:tcPr>
            <w:tcW w:w="3983" w:type="dxa"/>
            <w:vAlign w:val="top"/>
          </w:tcPr>
          <w:p w14:paraId="0AA53141">
            <w:pPr>
              <w:pStyle w:val="10"/>
              <w:spacing w:before="165" w:line="221" w:lineRule="auto"/>
              <w:ind w:left="214"/>
              <w:jc w:val="center"/>
            </w:pPr>
            <w:r>
              <w:rPr>
                <w:rFonts w:hint="eastAsia"/>
                <w:b/>
                <w:bCs/>
                <w:spacing w:val="-4"/>
                <w:lang w:val="en-US" w:eastAsia="zh-CN"/>
              </w:rPr>
              <w:t>线上申请受理时间</w:t>
            </w:r>
          </w:p>
        </w:tc>
      </w:tr>
      <w:tr w14:paraId="111A8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131" w:type="dxa"/>
            <w:vAlign w:val="top"/>
          </w:tcPr>
          <w:p w14:paraId="6AF72B1F">
            <w:pPr>
              <w:pStyle w:val="10"/>
              <w:spacing w:before="195" w:line="182" w:lineRule="auto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第一季度</w:t>
            </w:r>
          </w:p>
        </w:tc>
        <w:tc>
          <w:tcPr>
            <w:tcW w:w="3970" w:type="dxa"/>
            <w:vAlign w:val="top"/>
          </w:tcPr>
          <w:p w14:paraId="45C75563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219" w:lineRule="auto"/>
              <w:ind w:left="107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  <w:t>新入会单位及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lang w:val="en-US" w:eastAsia="zh-CN"/>
              </w:rPr>
              <w:t>续会单位</w:t>
            </w:r>
          </w:p>
          <w:p w14:paraId="47A03F2B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219" w:lineRule="auto"/>
              <w:ind w:left="107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  <w:t>（续会单位：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lang w:val="en-US" w:eastAsia="zh-CN"/>
              </w:rPr>
              <w:t>保障合同截止日期</w:t>
            </w:r>
            <w:r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  <w:t>在2024年11月1日至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lang w:val="en-US" w:eastAsia="zh-CN"/>
              </w:rPr>
              <w:t>2025年3月31日之</w:t>
            </w:r>
            <w:r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  <w:t>间）</w:t>
            </w:r>
          </w:p>
        </w:tc>
        <w:tc>
          <w:tcPr>
            <w:tcW w:w="1125" w:type="dxa"/>
            <w:vAlign w:val="top"/>
          </w:tcPr>
          <w:p w14:paraId="4F80584F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219" w:lineRule="auto"/>
              <w:ind w:left="107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lang w:val="en-US" w:eastAsia="zh-CN"/>
              </w:rPr>
              <w:t>1</w:t>
            </w:r>
            <w:r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  <w:t>30000名</w:t>
            </w:r>
          </w:p>
        </w:tc>
        <w:tc>
          <w:tcPr>
            <w:tcW w:w="3983" w:type="dxa"/>
            <w:vAlign w:val="top"/>
          </w:tcPr>
          <w:p w14:paraId="256C022F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219" w:lineRule="auto"/>
              <w:ind w:left="107" w:leftChars="0"/>
              <w:jc w:val="center"/>
              <w:textAlignment w:val="baseline"/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  <w:t>2025年2月28日至3月21日</w:t>
            </w:r>
          </w:p>
          <w:p w14:paraId="1F47B151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219" w:lineRule="auto"/>
              <w:ind w:left="107" w:left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spacing w:val="-1"/>
                <w:kern w:val="0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  <w:t>工作日9:00-17:00</w:t>
            </w:r>
          </w:p>
        </w:tc>
      </w:tr>
      <w:tr w14:paraId="4AFC5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131" w:type="dxa"/>
            <w:vAlign w:val="top"/>
          </w:tcPr>
          <w:p w14:paraId="44CF6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第二季度</w:t>
            </w:r>
          </w:p>
        </w:tc>
        <w:tc>
          <w:tcPr>
            <w:tcW w:w="3970" w:type="dxa"/>
            <w:vAlign w:val="top"/>
          </w:tcPr>
          <w:p w14:paraId="20856E70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219" w:lineRule="auto"/>
              <w:ind w:left="107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  <w:t>新入会单位及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lang w:val="en-US" w:eastAsia="zh-CN"/>
              </w:rPr>
              <w:t>续会单位</w:t>
            </w:r>
          </w:p>
          <w:p w14:paraId="175C0C06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219" w:lineRule="auto"/>
              <w:ind w:left="107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  <w:t>（续会单位：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lang w:val="en-US" w:eastAsia="zh-CN"/>
              </w:rPr>
              <w:t>保障合同截止日期</w:t>
            </w:r>
            <w:r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  <w:t>在2025年1月1日至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lang w:val="en-US" w:eastAsia="zh-CN"/>
              </w:rPr>
              <w:t>2025年</w:t>
            </w:r>
            <w:r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lang w:val="en-US" w:eastAsia="zh-CN"/>
              </w:rPr>
              <w:t>月3</w:t>
            </w:r>
            <w:r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lang w:val="en-US" w:eastAsia="zh-CN"/>
              </w:rPr>
              <w:t>日之</w:t>
            </w:r>
            <w:r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  <w:t>间）</w:t>
            </w:r>
          </w:p>
        </w:tc>
        <w:tc>
          <w:tcPr>
            <w:tcW w:w="1125" w:type="dxa"/>
            <w:vAlign w:val="top"/>
          </w:tcPr>
          <w:p w14:paraId="7E45F99A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219" w:lineRule="auto"/>
              <w:ind w:left="107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  <w:t>68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lang w:val="en-US" w:eastAsia="zh-CN"/>
              </w:rPr>
              <w:t>000人</w:t>
            </w:r>
          </w:p>
        </w:tc>
        <w:tc>
          <w:tcPr>
            <w:tcW w:w="3983" w:type="dxa"/>
            <w:vAlign w:val="top"/>
          </w:tcPr>
          <w:p w14:paraId="6D0B2120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219" w:lineRule="auto"/>
              <w:ind w:left="107" w:leftChars="0"/>
              <w:jc w:val="center"/>
              <w:textAlignment w:val="baseline"/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  <w:t>2025年5月30日至6月20日</w:t>
            </w:r>
          </w:p>
          <w:p w14:paraId="4AEAA5A3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219" w:lineRule="auto"/>
              <w:ind w:left="107" w:leftChars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spacing w:val="-1"/>
                <w:kern w:val="0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  <w:t>工作日9:00-17:00</w:t>
            </w:r>
          </w:p>
        </w:tc>
      </w:tr>
      <w:tr w14:paraId="4407A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131" w:type="dxa"/>
            <w:vAlign w:val="top"/>
          </w:tcPr>
          <w:p w14:paraId="5FBE8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第三季度</w:t>
            </w:r>
          </w:p>
        </w:tc>
        <w:tc>
          <w:tcPr>
            <w:tcW w:w="3970" w:type="dxa"/>
            <w:vAlign w:val="top"/>
          </w:tcPr>
          <w:p w14:paraId="3182DD37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219" w:lineRule="auto"/>
              <w:ind w:left="107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  <w:t>新入会单位及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lang w:val="en-US" w:eastAsia="zh-CN"/>
              </w:rPr>
              <w:t>续会单位</w:t>
            </w:r>
          </w:p>
          <w:p w14:paraId="79F5FA29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219" w:lineRule="auto"/>
              <w:ind w:left="107" w:leftChars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  <w:t>（续会单位：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lang w:val="en-US" w:eastAsia="zh-CN"/>
              </w:rPr>
              <w:t>保障合同截止日期</w:t>
            </w:r>
            <w:r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  <w:t>在2025年4月1日至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lang w:val="en-US" w:eastAsia="zh-CN"/>
              </w:rPr>
              <w:t>2025年</w:t>
            </w:r>
            <w:r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lang w:val="en-US" w:eastAsia="zh-CN"/>
              </w:rPr>
              <w:t>月3</w:t>
            </w:r>
            <w:r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lang w:val="en-US" w:eastAsia="zh-CN"/>
              </w:rPr>
              <w:t>日之</w:t>
            </w:r>
            <w:r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  <w:t>间）</w:t>
            </w:r>
          </w:p>
        </w:tc>
        <w:tc>
          <w:tcPr>
            <w:tcW w:w="1125" w:type="dxa"/>
            <w:vAlign w:val="top"/>
          </w:tcPr>
          <w:p w14:paraId="4A4FF845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219" w:lineRule="auto"/>
              <w:ind w:left="107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lang w:val="en-US" w:eastAsia="zh-CN"/>
              </w:rPr>
              <w:t>6</w:t>
            </w:r>
            <w:r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lang w:val="en-US" w:eastAsia="zh-CN"/>
              </w:rPr>
              <w:t>000人</w:t>
            </w:r>
          </w:p>
        </w:tc>
        <w:tc>
          <w:tcPr>
            <w:tcW w:w="3983" w:type="dxa"/>
            <w:vAlign w:val="top"/>
          </w:tcPr>
          <w:p w14:paraId="385CB508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219" w:lineRule="auto"/>
              <w:ind w:left="107" w:leftChars="0"/>
              <w:jc w:val="center"/>
              <w:textAlignment w:val="baseline"/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  <w:t>2025年8月29日至9月19日</w:t>
            </w:r>
          </w:p>
          <w:p w14:paraId="50139596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219" w:lineRule="auto"/>
              <w:ind w:left="107" w:leftChars="0"/>
              <w:jc w:val="center"/>
              <w:textAlignment w:val="baseline"/>
              <w:rPr>
                <w:rFonts w:hint="default" w:cs="宋体"/>
                <w:snapToGrid w:val="0"/>
                <w:color w:val="auto"/>
                <w:spacing w:val="-1"/>
                <w:kern w:val="0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  <w:t>工作日9:00-17:00</w:t>
            </w:r>
          </w:p>
        </w:tc>
      </w:tr>
      <w:tr w14:paraId="11FF1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131" w:type="dxa"/>
            <w:vAlign w:val="top"/>
          </w:tcPr>
          <w:p w14:paraId="091E2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第四季度</w:t>
            </w:r>
          </w:p>
        </w:tc>
        <w:tc>
          <w:tcPr>
            <w:tcW w:w="3970" w:type="dxa"/>
            <w:vAlign w:val="top"/>
          </w:tcPr>
          <w:p w14:paraId="58925E12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219" w:lineRule="auto"/>
              <w:ind w:left="107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  <w:t>新入会单位及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lang w:val="en-US" w:eastAsia="zh-CN"/>
              </w:rPr>
              <w:t>续会单位</w:t>
            </w:r>
          </w:p>
          <w:p w14:paraId="4095A65D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219" w:lineRule="auto"/>
              <w:ind w:left="107" w:leftChars="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  <w:t>（续会单位：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lang w:val="en-US" w:eastAsia="zh-CN"/>
              </w:rPr>
              <w:t>保障合同截止日期</w:t>
            </w:r>
            <w:r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  <w:t>在2025年7月1日至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lang w:val="en-US" w:eastAsia="zh-CN"/>
              </w:rPr>
              <w:t>2025年</w:t>
            </w:r>
            <w:r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lang w:val="en-US" w:eastAsia="zh-CN"/>
              </w:rPr>
              <w:t>月3</w:t>
            </w:r>
            <w:r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lang w:val="en-US" w:eastAsia="zh-CN"/>
              </w:rPr>
              <w:t>日之</w:t>
            </w:r>
            <w:r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  <w:t>间）</w:t>
            </w:r>
          </w:p>
        </w:tc>
        <w:tc>
          <w:tcPr>
            <w:tcW w:w="1125" w:type="dxa"/>
            <w:vAlign w:val="top"/>
          </w:tcPr>
          <w:p w14:paraId="18884656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219" w:lineRule="auto"/>
              <w:ind w:left="107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  <w:t>91000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lang w:val="en-US" w:eastAsia="zh-CN"/>
              </w:rPr>
              <w:t>人</w:t>
            </w:r>
          </w:p>
        </w:tc>
        <w:tc>
          <w:tcPr>
            <w:tcW w:w="3983" w:type="dxa"/>
            <w:vAlign w:val="top"/>
          </w:tcPr>
          <w:p w14:paraId="44150AED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219" w:lineRule="auto"/>
              <w:ind w:left="107" w:leftChars="0" w:firstLine="218" w:firstLineChars="100"/>
              <w:jc w:val="center"/>
              <w:textAlignment w:val="baseline"/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  <w:t>2025年11月28日至12月19日</w:t>
            </w:r>
          </w:p>
          <w:p w14:paraId="0C16D642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219" w:lineRule="auto"/>
              <w:ind w:left="107" w:leftChars="0" w:firstLine="218" w:firstLineChars="100"/>
              <w:jc w:val="center"/>
              <w:textAlignment w:val="baseline"/>
              <w:rPr>
                <w:rFonts w:hint="default" w:cs="宋体"/>
                <w:snapToGrid w:val="0"/>
                <w:color w:val="auto"/>
                <w:spacing w:val="-1"/>
                <w:kern w:val="0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  <w:t>工作日9:00-17:00</w:t>
            </w:r>
          </w:p>
        </w:tc>
      </w:tr>
      <w:tr w14:paraId="162BD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3" w:hRule="atLeast"/>
          <w:jc w:val="center"/>
        </w:trPr>
        <w:tc>
          <w:tcPr>
            <w:tcW w:w="10209" w:type="dxa"/>
            <w:gridSpan w:val="4"/>
            <w:vAlign w:val="top"/>
          </w:tcPr>
          <w:p w14:paraId="5BC55C33">
            <w:pPr>
              <w:pStyle w:val="10"/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219" w:lineRule="auto"/>
              <w:ind w:left="107"/>
              <w:jc w:val="left"/>
              <w:textAlignment w:val="baseline"/>
              <w:rPr>
                <w:rFonts w:hint="default" w:cs="宋体"/>
                <w:snapToGrid w:val="0"/>
                <w:color w:val="auto"/>
                <w:spacing w:val="-1"/>
                <w:kern w:val="0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  <w:t>备注：</w:t>
            </w:r>
          </w:p>
          <w:p w14:paraId="7F7B1A15">
            <w:pPr>
              <w:pStyle w:val="10"/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59" w:line="219" w:lineRule="auto"/>
              <w:ind w:left="107" w:leftChars="0" w:firstLine="436" w:firstLineChars="200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  <w:lang w:val="en-US" w:eastAsia="zh-CN" w:bidi="ar-SA"/>
              </w:rPr>
              <w:t>1.</w:t>
            </w:r>
            <w:r>
              <w:rPr>
                <w:rFonts w:hint="eastAsia" w:cs="宋体"/>
                <w:snapToGrid w:val="0"/>
                <w:color w:val="auto"/>
                <w:spacing w:val="-1"/>
                <w:kern w:val="0"/>
                <w:sz w:val="22"/>
                <w:szCs w:val="22"/>
                <w:lang w:val="en-US" w:eastAsia="zh-CN" w:bidi="ar-SA"/>
              </w:rPr>
              <w:t>本年度职工大病互助保障普惠服务名额共计35万名职工会员，包括在职工会会员、市级以上在职劳模工匠、在档困难职工、农民工之星、新就业形态劳动者及“海右”人才（5000名）等重点群体，</w:t>
            </w:r>
            <w:r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  <w:t>以实际办理结果为准。</w:t>
            </w:r>
          </w:p>
          <w:p w14:paraId="7C5C10D5">
            <w:pPr>
              <w:pStyle w:val="10"/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59" w:line="219" w:lineRule="auto"/>
              <w:ind w:left="107" w:leftChars="0" w:firstLine="436" w:firstLineChars="200"/>
              <w:jc w:val="left"/>
              <w:textAlignment w:val="baseline"/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  <w:t>2.线上申请按规定时间开放，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lang w:val="en-US" w:eastAsia="zh-CN"/>
              </w:rPr>
              <w:t>当期申请名额报满，申请通道</w:t>
            </w:r>
            <w:r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  <w:t>即时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lang w:val="en-US" w:eastAsia="zh-CN"/>
              </w:rPr>
              <w:t>关闭</w:t>
            </w:r>
            <w:r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lang w:val="en-US" w:eastAsia="zh-CN"/>
              </w:rPr>
              <w:t>当期申请名额</w:t>
            </w:r>
            <w:r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  <w:t>不满，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lang w:val="en-US" w:eastAsia="zh-CN"/>
              </w:rPr>
              <w:t>剩余</w:t>
            </w:r>
            <w:r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  <w:t>名额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lang w:val="en-US" w:eastAsia="zh-CN"/>
              </w:rPr>
              <w:t>顺延至下一季度</w:t>
            </w:r>
            <w:r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  <w:t>。前三季度单位提交申请后，如当期剩余名额小于申报人数，可按实际申报人数予以办理，其差额部分从下一季度名额中先行核减。</w:t>
            </w:r>
          </w:p>
          <w:p w14:paraId="7F853A48">
            <w:pPr>
              <w:pStyle w:val="10"/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59" w:line="219" w:lineRule="auto"/>
              <w:ind w:left="107" w:leftChars="0" w:firstLine="436" w:firstLineChars="200"/>
              <w:jc w:val="left"/>
              <w:textAlignment w:val="baseline"/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sz w:val="22"/>
                <w:szCs w:val="22"/>
                <w:lang w:val="en-US" w:eastAsia="zh-CN" w:bidi="ar-SA"/>
              </w:rPr>
              <w:t>3.</w:t>
            </w:r>
            <w:r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  <w:t>各区县（功能区）总工会，局（委）工会，大企业、产业工会负责调度并通知本系统基层工会提交申请。</w:t>
            </w:r>
          </w:p>
          <w:p w14:paraId="2246E35A">
            <w:pPr>
              <w:pStyle w:val="10"/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59" w:line="219" w:lineRule="auto"/>
              <w:ind w:left="107" w:leftChars="0" w:firstLine="436" w:firstLineChars="200"/>
              <w:jc w:val="left"/>
              <w:textAlignment w:val="baseline"/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  <w:t>4.技术支持电话：0531-81285015  武老师（15562450696）</w:t>
            </w:r>
          </w:p>
          <w:p w14:paraId="2A44BDA0">
            <w:pPr>
              <w:pStyle w:val="10"/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59" w:line="219" w:lineRule="auto"/>
              <w:ind w:left="107" w:leftChars="0" w:firstLine="436" w:firstLineChars="200"/>
              <w:jc w:val="left"/>
              <w:textAlignment w:val="baseline"/>
              <w:rPr>
                <w:rFonts w:hint="default" w:cs="宋体"/>
                <w:snapToGrid w:val="0"/>
                <w:color w:val="auto"/>
                <w:spacing w:val="-1"/>
                <w:kern w:val="0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auto"/>
                <w:spacing w:val="-1"/>
                <w:kern w:val="0"/>
                <w:lang w:val="en-US" w:eastAsia="zh-CN"/>
              </w:rPr>
              <w:t xml:space="preserve">                0531-81285017  李老师（18669416626）</w:t>
            </w:r>
          </w:p>
        </w:tc>
      </w:tr>
    </w:tbl>
    <w:p w14:paraId="01CDB31E">
      <w:pPr>
        <w:rPr>
          <w:rFonts w:hint="default" w:eastAsia="宋体" w:asciiTheme="minorHAnsi" w:hAnsiTheme="minorHAnsi" w:cstheme="minorBidi"/>
          <w:kern w:val="2"/>
          <w:sz w:val="21"/>
          <w:szCs w:val="24"/>
          <w:lang w:val="en-US" w:eastAsia="zh-CN" w:bidi="ar-SA"/>
        </w:rPr>
      </w:pPr>
    </w:p>
    <w:p w14:paraId="388AEE5F">
      <w:pPr>
        <w:ind w:firstLine="632" w:firstLineChars="300"/>
        <w:rPr>
          <w:rFonts w:hint="eastAsia" w:ascii="仿宋" w:hAnsi="仿宋" w:eastAsia="仿宋"/>
          <w:kern w:val="0"/>
          <w:szCs w:val="21"/>
          <w:lang w:val="en-US" w:eastAsia="zh-CN"/>
        </w:rPr>
      </w:pPr>
      <w:r>
        <w:rPr>
          <w:rFonts w:hint="eastAsia" w:ascii="仿宋" w:hAnsi="仿宋" w:eastAsia="仿宋"/>
          <w:b/>
          <w:szCs w:val="21"/>
        </w:rPr>
        <w:t xml:space="preserve">                                      </w:t>
      </w:r>
    </w:p>
    <w:sectPr>
      <w:headerReference r:id="rId3" w:type="default"/>
      <w:footerReference r:id="rId4" w:type="default"/>
      <w:pgSz w:w="11906" w:h="16838"/>
      <w:pgMar w:top="1984" w:right="1474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8728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C6102F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C6102F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A4E0E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YjViNTMzYzcwOWVlZjU5NGNhMmUzNTIwNWQ4ZjEifQ=="/>
    <w:docVar w:name="KSO_WPS_MARK_KEY" w:val="75649bb8-6df6-4e09-8cf7-551e786b7cb8"/>
  </w:docVars>
  <w:rsids>
    <w:rsidRoot w:val="03AA3622"/>
    <w:rsid w:val="01CE27C6"/>
    <w:rsid w:val="03AA3622"/>
    <w:rsid w:val="44EA1B1D"/>
    <w:rsid w:val="47037A80"/>
    <w:rsid w:val="51951968"/>
    <w:rsid w:val="78A82F32"/>
    <w:rsid w:val="7E75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3">
    <w:name w:val="Date"/>
    <w:basedOn w:val="1"/>
    <w:next w:val="1"/>
    <w:semiHidden/>
    <w:qFormat/>
    <w:uiPriority w:val="99"/>
    <w:pPr>
      <w:ind w:left="100" w:leftChars="2500"/>
    </w:pPr>
    <w:rPr>
      <w:rFonts w:ascii="Calibri" w:hAnsi="Calibri" w:eastAsia="宋体" w:cs="Times New Roman"/>
      <w:kern w:val="0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2"/>
    <w:qFormat/>
    <w:uiPriority w:val="0"/>
    <w:pPr>
      <w:ind w:firstLine="420"/>
    </w:pPr>
    <w:rPr>
      <w:szCs w:val="20"/>
    </w:rPr>
  </w:style>
  <w:style w:type="paragraph" w:styleId="7">
    <w:name w:val="Body Text First Indent 2"/>
    <w:basedOn w:val="1"/>
    <w:next w:val="1"/>
    <w:qFormat/>
    <w:uiPriority w:val="0"/>
    <w:pPr>
      <w:ind w:firstLine="420" w:firstLineChars="200"/>
    </w:pPr>
    <w:rPr>
      <w:rFonts w:eastAsia="宋体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591</Words>
  <Characters>751</Characters>
  <Lines>0</Lines>
  <Paragraphs>0</Paragraphs>
  <TotalTime>19</TotalTime>
  <ScaleCrop>false</ScaleCrop>
  <LinksUpToDate>false</LinksUpToDate>
  <CharactersWithSpaces>809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2025-02-17T03:10:00Z</dcterms:created>
  <dc:creator>王晓</dc:creator>
  <cp:lastModifiedBy>王晓</cp:lastModifiedBy>
  <cp:lastPrinted>2025-02-26T01:41:00Z</cp:lastPrinted>
  <dcterms:modified xsi:type="dcterms:W3CDTF">2025-02-26T05:32:56Z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6AE6F626E09D480FBB92B63F9AF1C0B8_13</vt:lpwstr>
  </property>
  <property fmtid="{D5CDD505-2E9C-101B-9397-08002B2CF9AE}" pid="4" name="KSOTemplateDocerSaveRecord">
    <vt:lpwstr>eyJoZGlkIjoiYTNiYjViNTMzYzcwOWVlZjU5NGNhMmUzNTIwNWQ4ZjEiLCJ1c2VySWQiOiI1MjAyNzIxMjUifQ==</vt:lpwstr>
  </property>
</Properties>
</file>